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9CC2D2" w14:textId="77777777" w:rsidR="003B31DC" w:rsidRPr="003B31DC" w:rsidRDefault="003B31DC" w:rsidP="003B31DC">
      <w:pPr>
        <w:rPr>
          <w:rFonts w:ascii="Open Sans" w:hAnsi="Open Sans" w:cs="Open Sans"/>
          <w:sz w:val="32"/>
          <w:szCs w:val="32"/>
        </w:rPr>
      </w:pPr>
      <w:r w:rsidRPr="003B31DC">
        <w:rPr>
          <w:rFonts w:ascii="Open Sans" w:hAnsi="Open Sans" w:cs="Open Sans"/>
          <w:sz w:val="32"/>
          <w:szCs w:val="32"/>
        </w:rPr>
        <w:t>Sage Intacct Consultant</w:t>
      </w:r>
    </w:p>
    <w:p w14:paraId="30D691F4" w14:textId="77777777" w:rsidR="003B31DC" w:rsidRPr="003B31DC" w:rsidRDefault="003B31DC" w:rsidP="003B31DC">
      <w:pPr>
        <w:rPr>
          <w:rFonts w:ascii="Open Sans" w:hAnsi="Open Sans" w:cs="Open Sans"/>
          <w:sz w:val="20"/>
          <w:szCs w:val="20"/>
        </w:rPr>
      </w:pPr>
    </w:p>
    <w:p w14:paraId="32AA0832" w14:textId="24D91CAD" w:rsidR="003B31DC" w:rsidRPr="003B31DC" w:rsidRDefault="003B31DC" w:rsidP="003B31DC">
      <w:pPr>
        <w:rPr>
          <w:rFonts w:ascii="Open Sans" w:hAnsi="Open Sans" w:cs="Open Sans"/>
        </w:rPr>
      </w:pPr>
      <w:r w:rsidRPr="003B31DC">
        <w:rPr>
          <w:rFonts w:ascii="Open Sans" w:hAnsi="Open Sans" w:cs="Open Sans"/>
        </w:rPr>
        <w:t>T</w:t>
      </w:r>
      <w:r w:rsidR="00F333DC">
        <w:rPr>
          <w:rFonts w:ascii="Open Sans" w:hAnsi="Open Sans" w:cs="Open Sans"/>
        </w:rPr>
        <w:t>he Role</w:t>
      </w:r>
    </w:p>
    <w:p w14:paraId="400935BD" w14:textId="77777777" w:rsidR="003B31DC" w:rsidRPr="003B31DC" w:rsidRDefault="003B31DC" w:rsidP="003B31DC">
      <w:pPr>
        <w:rPr>
          <w:rFonts w:ascii="Open Sans" w:hAnsi="Open Sans" w:cs="Open Sans"/>
          <w:sz w:val="20"/>
          <w:szCs w:val="20"/>
        </w:rPr>
      </w:pPr>
    </w:p>
    <w:p w14:paraId="3C5F69C1"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 xml:space="preserve">We are looking for an energetic and talented Sage Intacct implementation specialist. You should have a good understanding of accounts solutions and technologies and how they impact businesses. Working within our team of specialists, you will be involved in the delivery of significant client projects across many sectors. </w:t>
      </w:r>
    </w:p>
    <w:p w14:paraId="3368DFA4" w14:textId="77777777" w:rsidR="003B31DC" w:rsidRDefault="003B31DC" w:rsidP="003B31DC">
      <w:pPr>
        <w:rPr>
          <w:rFonts w:ascii="Open Sans" w:hAnsi="Open Sans" w:cs="Open Sans"/>
          <w:sz w:val="20"/>
          <w:szCs w:val="20"/>
        </w:rPr>
      </w:pPr>
    </w:p>
    <w:p w14:paraId="3CB10E86" w14:textId="77777777" w:rsidR="00F333DC" w:rsidRPr="003B31DC" w:rsidRDefault="00F333DC" w:rsidP="003B31DC">
      <w:pPr>
        <w:rPr>
          <w:rFonts w:ascii="Open Sans" w:hAnsi="Open Sans" w:cs="Open Sans"/>
          <w:sz w:val="20"/>
          <w:szCs w:val="20"/>
        </w:rPr>
      </w:pPr>
    </w:p>
    <w:p w14:paraId="595857D7" w14:textId="14BCB9F9" w:rsidR="003B31DC" w:rsidRPr="003B31DC" w:rsidRDefault="003B31DC" w:rsidP="003B31DC">
      <w:pPr>
        <w:rPr>
          <w:rFonts w:ascii="Open Sans" w:hAnsi="Open Sans" w:cs="Open Sans"/>
        </w:rPr>
      </w:pPr>
      <w:r w:rsidRPr="003B31DC">
        <w:rPr>
          <w:rFonts w:ascii="Open Sans" w:hAnsi="Open Sans" w:cs="Open Sans"/>
        </w:rPr>
        <w:t>R</w:t>
      </w:r>
      <w:r w:rsidR="00F333DC">
        <w:rPr>
          <w:rFonts w:ascii="Open Sans" w:hAnsi="Open Sans" w:cs="Open Sans"/>
        </w:rPr>
        <w:t>esponsibilities</w:t>
      </w:r>
    </w:p>
    <w:p w14:paraId="2D2EB4F7" w14:textId="77777777" w:rsidR="003B31DC" w:rsidRPr="003B31DC" w:rsidRDefault="003B31DC" w:rsidP="003B31DC">
      <w:pPr>
        <w:rPr>
          <w:rFonts w:ascii="Open Sans" w:hAnsi="Open Sans" w:cs="Open Sans"/>
          <w:sz w:val="20"/>
          <w:szCs w:val="20"/>
        </w:rPr>
      </w:pPr>
    </w:p>
    <w:p w14:paraId="73E123BF"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 Implement and support Sage Intacct accounting solutions and projects</w:t>
      </w:r>
    </w:p>
    <w:p w14:paraId="1F25432F"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 Work closely with Project Manager to ensure objectives are met in accordance with the project management plans</w:t>
      </w:r>
    </w:p>
    <w:p w14:paraId="738F3205"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 Help troubleshoot and resolve customer environment problems during UAT</w:t>
      </w:r>
    </w:p>
    <w:p w14:paraId="577EE2C0"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 xml:space="preserve">• Show commercial awareness in decisions, </w:t>
      </w:r>
      <w:proofErr w:type="gramStart"/>
      <w:r w:rsidRPr="003B31DC">
        <w:rPr>
          <w:rFonts w:ascii="Open Sans" w:hAnsi="Open Sans" w:cs="Open Sans"/>
          <w:sz w:val="20"/>
          <w:szCs w:val="20"/>
        </w:rPr>
        <w:t>actions</w:t>
      </w:r>
      <w:proofErr w:type="gramEnd"/>
      <w:r w:rsidRPr="003B31DC">
        <w:rPr>
          <w:rFonts w:ascii="Open Sans" w:hAnsi="Open Sans" w:cs="Open Sans"/>
          <w:sz w:val="20"/>
          <w:szCs w:val="20"/>
        </w:rPr>
        <w:t xml:space="preserve"> and communications</w:t>
      </w:r>
    </w:p>
    <w:p w14:paraId="39CDC02F"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 Conduct stakeholder and end-user application training and provide appropriate documentation for follow-up when required.</w:t>
      </w:r>
    </w:p>
    <w:p w14:paraId="25529C26"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 xml:space="preserve">• Oversight of application build, </w:t>
      </w:r>
      <w:proofErr w:type="gramStart"/>
      <w:r w:rsidRPr="003B31DC">
        <w:rPr>
          <w:rFonts w:ascii="Open Sans" w:hAnsi="Open Sans" w:cs="Open Sans"/>
          <w:sz w:val="20"/>
          <w:szCs w:val="20"/>
        </w:rPr>
        <w:t>test</w:t>
      </w:r>
      <w:proofErr w:type="gramEnd"/>
      <w:r w:rsidRPr="003B31DC">
        <w:rPr>
          <w:rFonts w:ascii="Open Sans" w:hAnsi="Open Sans" w:cs="Open Sans"/>
          <w:sz w:val="20"/>
          <w:szCs w:val="20"/>
        </w:rPr>
        <w:t xml:space="preserve"> and deployment activities.</w:t>
      </w:r>
    </w:p>
    <w:p w14:paraId="6D3D25CF"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 Demonstrate system functionality to prospects and clients</w:t>
      </w:r>
    </w:p>
    <w:p w14:paraId="5DE06564"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 Provide input to support Sales and Marketing functions as required</w:t>
      </w:r>
    </w:p>
    <w:p w14:paraId="049E9C73"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 Identify and communicate Business Development opportunities with new and existing clients</w:t>
      </w:r>
    </w:p>
    <w:p w14:paraId="53E4A990"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 Identify recommendations for additional services and products within and without the project scope</w:t>
      </w:r>
    </w:p>
    <w:p w14:paraId="0649E596" w14:textId="77777777" w:rsidR="003B31DC" w:rsidRDefault="003B31DC" w:rsidP="003B31DC">
      <w:pPr>
        <w:rPr>
          <w:rFonts w:ascii="Open Sans" w:hAnsi="Open Sans" w:cs="Open Sans"/>
          <w:sz w:val="20"/>
          <w:szCs w:val="20"/>
        </w:rPr>
      </w:pPr>
    </w:p>
    <w:p w14:paraId="39CF6290" w14:textId="77777777" w:rsidR="00F333DC" w:rsidRPr="003B31DC" w:rsidRDefault="00F333DC" w:rsidP="003B31DC">
      <w:pPr>
        <w:rPr>
          <w:rFonts w:ascii="Open Sans" w:hAnsi="Open Sans" w:cs="Open Sans"/>
          <w:sz w:val="20"/>
          <w:szCs w:val="20"/>
        </w:rPr>
      </w:pPr>
    </w:p>
    <w:p w14:paraId="0B71E29A" w14:textId="6404F8A4" w:rsidR="003B31DC" w:rsidRDefault="003B31DC" w:rsidP="003B31DC">
      <w:pPr>
        <w:rPr>
          <w:rFonts w:ascii="Open Sans" w:hAnsi="Open Sans" w:cs="Open Sans"/>
          <w:sz w:val="24"/>
          <w:szCs w:val="24"/>
        </w:rPr>
      </w:pPr>
      <w:r w:rsidRPr="00F333DC">
        <w:rPr>
          <w:rFonts w:ascii="Open Sans" w:hAnsi="Open Sans" w:cs="Open Sans"/>
          <w:sz w:val="24"/>
          <w:szCs w:val="24"/>
        </w:rPr>
        <w:t>E</w:t>
      </w:r>
      <w:r w:rsidR="00F333DC" w:rsidRPr="00F333DC">
        <w:rPr>
          <w:rFonts w:ascii="Open Sans" w:hAnsi="Open Sans" w:cs="Open Sans"/>
          <w:sz w:val="24"/>
          <w:szCs w:val="24"/>
        </w:rPr>
        <w:t>xperience</w:t>
      </w:r>
    </w:p>
    <w:p w14:paraId="41F61F21" w14:textId="77777777" w:rsidR="00F333DC" w:rsidRPr="00F333DC" w:rsidRDefault="00F333DC" w:rsidP="003B31DC">
      <w:pPr>
        <w:rPr>
          <w:rFonts w:ascii="Open Sans" w:hAnsi="Open Sans" w:cs="Open Sans"/>
          <w:sz w:val="24"/>
          <w:szCs w:val="24"/>
        </w:rPr>
      </w:pPr>
    </w:p>
    <w:p w14:paraId="2B0EE53E" w14:textId="1E1B5AC1" w:rsidR="003B31DC" w:rsidRPr="00F333DC" w:rsidRDefault="003B31DC" w:rsidP="003B31DC">
      <w:pPr>
        <w:rPr>
          <w:rFonts w:ascii="Open Sans" w:hAnsi="Open Sans" w:cs="Open Sans"/>
        </w:rPr>
      </w:pPr>
      <w:r w:rsidRPr="00F333DC">
        <w:rPr>
          <w:rFonts w:ascii="Open Sans" w:hAnsi="Open Sans" w:cs="Open Sans"/>
        </w:rPr>
        <w:t>R</w:t>
      </w:r>
      <w:r w:rsidR="00F333DC" w:rsidRPr="00F333DC">
        <w:rPr>
          <w:rFonts w:ascii="Open Sans" w:hAnsi="Open Sans" w:cs="Open Sans"/>
        </w:rPr>
        <w:t>equired</w:t>
      </w:r>
    </w:p>
    <w:p w14:paraId="757D574F"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 Previous knowledge of Financial Software Packages</w:t>
      </w:r>
    </w:p>
    <w:p w14:paraId="648B5F18"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 Microsoft Office experience</w:t>
      </w:r>
    </w:p>
    <w:p w14:paraId="51CBFD0D"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 Prior Cloud accounting Implementation experience or similar</w:t>
      </w:r>
    </w:p>
    <w:p w14:paraId="19B7B3B1"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 Must have experience juggling multiple projects simultaneously</w:t>
      </w:r>
    </w:p>
    <w:p w14:paraId="29AD13AC" w14:textId="1A150264" w:rsidR="003B31DC" w:rsidRPr="003B31DC" w:rsidRDefault="003B31DC" w:rsidP="003B31DC">
      <w:pPr>
        <w:rPr>
          <w:rFonts w:ascii="Open Sans" w:hAnsi="Open Sans" w:cs="Open Sans"/>
          <w:sz w:val="20"/>
          <w:szCs w:val="20"/>
        </w:rPr>
      </w:pPr>
      <w:r w:rsidRPr="003B31DC">
        <w:rPr>
          <w:rFonts w:ascii="Open Sans" w:hAnsi="Open Sans" w:cs="Open Sans"/>
          <w:sz w:val="20"/>
          <w:szCs w:val="20"/>
        </w:rPr>
        <w:t>• The desire to learn quickly using self-learning and remote training courses</w:t>
      </w:r>
    </w:p>
    <w:p w14:paraId="6FD87257" w14:textId="77777777" w:rsidR="003B31DC" w:rsidRPr="003B31DC" w:rsidRDefault="003B31DC" w:rsidP="003B31DC">
      <w:pPr>
        <w:rPr>
          <w:rFonts w:ascii="Open Sans" w:hAnsi="Open Sans" w:cs="Open Sans"/>
          <w:sz w:val="20"/>
          <w:szCs w:val="20"/>
        </w:rPr>
      </w:pPr>
    </w:p>
    <w:p w14:paraId="5DA77109" w14:textId="0E34842C" w:rsidR="003B31DC" w:rsidRPr="003B31DC" w:rsidRDefault="003B31DC" w:rsidP="003B31DC">
      <w:pPr>
        <w:rPr>
          <w:rFonts w:ascii="Open Sans" w:hAnsi="Open Sans" w:cs="Open Sans"/>
        </w:rPr>
      </w:pPr>
      <w:r w:rsidRPr="003B31DC">
        <w:rPr>
          <w:rFonts w:ascii="Open Sans" w:hAnsi="Open Sans" w:cs="Open Sans"/>
        </w:rPr>
        <w:t>D</w:t>
      </w:r>
      <w:r w:rsidR="00F333DC">
        <w:rPr>
          <w:rFonts w:ascii="Open Sans" w:hAnsi="Open Sans" w:cs="Open Sans"/>
        </w:rPr>
        <w:t>esirable</w:t>
      </w:r>
    </w:p>
    <w:p w14:paraId="7BA842CD"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 xml:space="preserve">• Previous knowledge of ERP or Mid-Market Accountancy software products </w:t>
      </w:r>
    </w:p>
    <w:p w14:paraId="0117BF31"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 Prior Cloud accounting Implementation experience or similar</w:t>
      </w:r>
    </w:p>
    <w:p w14:paraId="070E7313"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 Minimum 2 years of experience as an implementation consultant with a focus on financial applications</w:t>
      </w:r>
    </w:p>
    <w:p w14:paraId="50616330"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 Experience should demonstrate a deep understanding of finance especially AR, AP, GL, Fixed Assets, Tax, and revenue recognition.</w:t>
      </w:r>
    </w:p>
    <w:p w14:paraId="43271220" w14:textId="77777777" w:rsidR="003B31DC" w:rsidRDefault="003B31DC" w:rsidP="003B31DC">
      <w:pPr>
        <w:rPr>
          <w:rFonts w:ascii="Open Sans" w:hAnsi="Open Sans" w:cs="Open Sans"/>
          <w:sz w:val="20"/>
          <w:szCs w:val="20"/>
        </w:rPr>
      </w:pPr>
    </w:p>
    <w:p w14:paraId="0ED30B7B" w14:textId="77777777" w:rsidR="00F333DC" w:rsidRPr="003B31DC" w:rsidRDefault="00F333DC" w:rsidP="003B31DC">
      <w:pPr>
        <w:rPr>
          <w:rFonts w:ascii="Open Sans" w:hAnsi="Open Sans" w:cs="Open Sans"/>
          <w:sz w:val="20"/>
          <w:szCs w:val="20"/>
        </w:rPr>
      </w:pPr>
    </w:p>
    <w:p w14:paraId="4CEF2426"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Sounds Interesting? Please Email your CV and contact details to colin@dayta.co.uk referencing the position you would like to apply, and we can schedule a quick chat.</w:t>
      </w:r>
    </w:p>
    <w:p w14:paraId="0D4AAD6F" w14:textId="77777777" w:rsidR="003B31DC" w:rsidRPr="003B31DC" w:rsidRDefault="003B31DC" w:rsidP="003B31DC">
      <w:pPr>
        <w:rPr>
          <w:rFonts w:ascii="Open Sans" w:hAnsi="Open Sans" w:cs="Open Sans"/>
          <w:sz w:val="20"/>
          <w:szCs w:val="20"/>
        </w:rPr>
      </w:pPr>
    </w:p>
    <w:p w14:paraId="04EC36D2" w14:textId="77777777" w:rsidR="003B31DC" w:rsidRPr="003B31DC" w:rsidRDefault="003B31DC" w:rsidP="003B31DC">
      <w:pPr>
        <w:rPr>
          <w:rFonts w:ascii="Open Sans" w:hAnsi="Open Sans" w:cs="Open Sans"/>
          <w:sz w:val="20"/>
          <w:szCs w:val="20"/>
        </w:rPr>
      </w:pPr>
      <w:r w:rsidRPr="003B31DC">
        <w:rPr>
          <w:rFonts w:ascii="Open Sans" w:hAnsi="Open Sans" w:cs="Open Sans"/>
          <w:sz w:val="20"/>
          <w:szCs w:val="20"/>
        </w:rPr>
        <w:t>Apply now and take the first step towards a rewarding career with Dayta!</w:t>
      </w:r>
    </w:p>
    <w:p w14:paraId="00348ED0" w14:textId="25AEFFEC" w:rsidR="0051226E" w:rsidRPr="003B31DC" w:rsidRDefault="0051226E" w:rsidP="003B31DC">
      <w:pPr>
        <w:rPr>
          <w:rFonts w:ascii="Open Sans" w:hAnsi="Open Sans" w:cs="Open Sans"/>
          <w:sz w:val="20"/>
          <w:szCs w:val="20"/>
        </w:rPr>
      </w:pPr>
    </w:p>
    <w:sectPr w:rsidR="0051226E" w:rsidRPr="003B31DC" w:rsidSect="00107E39">
      <w:headerReference w:type="default" r:id="rId6"/>
      <w:footerReference w:type="default" r:id="rId7"/>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6CAC1" w14:textId="77777777" w:rsidR="00107E39" w:rsidRDefault="00107E39" w:rsidP="0051226E">
      <w:r>
        <w:separator/>
      </w:r>
    </w:p>
  </w:endnote>
  <w:endnote w:type="continuationSeparator" w:id="0">
    <w:p w14:paraId="1B637585" w14:textId="77777777" w:rsidR="00107E39" w:rsidRDefault="00107E39" w:rsidP="0051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1226E" w14:paraId="24607160" w14:textId="77777777" w:rsidTr="001E2FE2">
      <w:tc>
        <w:tcPr>
          <w:tcW w:w="5228" w:type="dxa"/>
        </w:tcPr>
        <w:p w14:paraId="3A6F4FEC" w14:textId="13D4A6C6" w:rsidR="001E2FE2" w:rsidRPr="003B31DC" w:rsidRDefault="001E2FE2">
          <w:pPr>
            <w:pStyle w:val="Footer"/>
            <w:rPr>
              <w:rFonts w:ascii="Open Sans" w:hAnsi="Open Sans" w:cs="Open Sans"/>
              <w:sz w:val="18"/>
              <w:szCs w:val="18"/>
            </w:rPr>
          </w:pPr>
        </w:p>
      </w:tc>
      <w:tc>
        <w:tcPr>
          <w:tcW w:w="5228" w:type="dxa"/>
        </w:tcPr>
        <w:p w14:paraId="5B59F031" w14:textId="49ECFEDD" w:rsidR="0051226E" w:rsidRDefault="001E2FE2" w:rsidP="001E2FE2">
          <w:pPr>
            <w:pStyle w:val="Footer"/>
            <w:jc w:val="right"/>
          </w:pPr>
          <w:r>
            <w:rPr>
              <w:noProof/>
            </w:rPr>
            <w:drawing>
              <wp:inline distT="0" distB="0" distL="0" distR="0" wp14:anchorId="23FA49BD" wp14:editId="1E2D8935">
                <wp:extent cx="1509823" cy="295732"/>
                <wp:effectExtent l="0" t="0" r="0" b="9525"/>
                <wp:docPr id="2104606586" name="Picture 2"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606586" name="Picture 2" descr="A black text on a white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30164" cy="319303"/>
                        </a:xfrm>
                        <a:prstGeom prst="rect">
                          <a:avLst/>
                        </a:prstGeom>
                      </pic:spPr>
                    </pic:pic>
                  </a:graphicData>
                </a:graphic>
              </wp:inline>
            </w:drawing>
          </w:r>
        </w:p>
      </w:tc>
    </w:tr>
  </w:tbl>
  <w:p w14:paraId="0852F38C" w14:textId="77777777" w:rsidR="0051226E" w:rsidRDefault="00512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F10B2" w14:textId="77777777" w:rsidR="00107E39" w:rsidRDefault="00107E39" w:rsidP="0051226E">
      <w:r>
        <w:separator/>
      </w:r>
    </w:p>
  </w:footnote>
  <w:footnote w:type="continuationSeparator" w:id="0">
    <w:p w14:paraId="58B8FEEB" w14:textId="77777777" w:rsidR="00107E39" w:rsidRDefault="00107E39" w:rsidP="00512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1226E" w14:paraId="7B5CC665" w14:textId="77777777" w:rsidTr="0051226E">
      <w:tc>
        <w:tcPr>
          <w:tcW w:w="5228" w:type="dxa"/>
        </w:tcPr>
        <w:p w14:paraId="3B78902D" w14:textId="3725F4C0" w:rsidR="0051226E" w:rsidRDefault="0051226E">
          <w:pPr>
            <w:pStyle w:val="Header"/>
          </w:pPr>
          <w:r>
            <w:rPr>
              <w:noProof/>
            </w:rPr>
            <w:drawing>
              <wp:inline distT="0" distB="0" distL="0" distR="0" wp14:anchorId="462B314E" wp14:editId="6FACB586">
                <wp:extent cx="1430977" cy="515731"/>
                <wp:effectExtent l="0" t="0" r="0" b="0"/>
                <wp:docPr id="1953148023" name="Picture 1" descr="A picture containing graphics,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148023" name="Picture 1" descr="A picture containing graphics, font, screensho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1748" cy="530425"/>
                        </a:xfrm>
                        <a:prstGeom prst="rect">
                          <a:avLst/>
                        </a:prstGeom>
                      </pic:spPr>
                    </pic:pic>
                  </a:graphicData>
                </a:graphic>
              </wp:inline>
            </w:drawing>
          </w:r>
        </w:p>
      </w:tc>
      <w:tc>
        <w:tcPr>
          <w:tcW w:w="5228" w:type="dxa"/>
        </w:tcPr>
        <w:p w14:paraId="733EDECB" w14:textId="5B1BCCC0" w:rsidR="0051226E" w:rsidRPr="00382349" w:rsidRDefault="0051226E" w:rsidP="0051226E">
          <w:pPr>
            <w:pStyle w:val="ContactInfo"/>
            <w:rPr>
              <w:rFonts w:ascii="Open Sans" w:hAnsi="Open Sans" w:cs="Open Sans"/>
              <w:sz w:val="18"/>
            </w:rPr>
          </w:pPr>
          <w:r w:rsidRPr="00382349">
            <w:rPr>
              <w:rFonts w:ascii="Open Sans" w:hAnsi="Open Sans" w:cs="Open Sans"/>
              <w:sz w:val="18"/>
            </w:rPr>
            <w:t>Riverside House, 44 Wedgewood St, Aylesbury, HP19 7HL</w:t>
          </w:r>
        </w:p>
        <w:p w14:paraId="10B627AF" w14:textId="77777777" w:rsidR="0051226E" w:rsidRPr="00382349" w:rsidRDefault="0051226E" w:rsidP="0051226E">
          <w:pPr>
            <w:pStyle w:val="ContactInfo"/>
            <w:rPr>
              <w:rFonts w:ascii="Open Sans" w:hAnsi="Open Sans" w:cs="Open Sans"/>
              <w:sz w:val="18"/>
            </w:rPr>
          </w:pPr>
          <w:r w:rsidRPr="00382349">
            <w:rPr>
              <w:rFonts w:ascii="Open Sans" w:hAnsi="Open Sans" w:cs="Open Sans"/>
              <w:sz w:val="18"/>
            </w:rPr>
            <w:t>Phone: 01296 770007</w:t>
          </w:r>
        </w:p>
        <w:p w14:paraId="1B3FD861" w14:textId="7891D4D2" w:rsidR="0051226E" w:rsidRPr="00382349" w:rsidRDefault="0051226E" w:rsidP="0051226E">
          <w:pPr>
            <w:pStyle w:val="ContactInfo"/>
            <w:rPr>
              <w:rFonts w:ascii="Open Sans" w:hAnsi="Open Sans" w:cs="Open Sans"/>
              <w:sz w:val="18"/>
            </w:rPr>
          </w:pPr>
          <w:r w:rsidRPr="00382349">
            <w:rPr>
              <w:rFonts w:ascii="Open Sans" w:hAnsi="Open Sans" w:cs="Open Sans"/>
              <w:sz w:val="18"/>
            </w:rPr>
            <w:t>www.dayta.co.uk</w:t>
          </w:r>
          <w:r w:rsidRPr="00382349">
            <w:rPr>
              <w:rFonts w:ascii="Open Sans" w:hAnsi="Open Sans" w:cs="Open Sans"/>
              <w:sz w:val="18"/>
            </w:rPr>
            <w:softHyphen/>
          </w:r>
          <w:r w:rsidRPr="00382349">
            <w:rPr>
              <w:rFonts w:ascii="Open Sans" w:hAnsi="Open Sans" w:cs="Open Sans"/>
              <w:sz w:val="18"/>
            </w:rPr>
            <w:softHyphen/>
          </w:r>
          <w:r w:rsidRPr="00382349">
            <w:rPr>
              <w:rFonts w:ascii="Open Sans" w:hAnsi="Open Sans" w:cs="Open Sans"/>
              <w:sz w:val="18"/>
            </w:rPr>
            <w:softHyphen/>
          </w:r>
        </w:p>
      </w:tc>
    </w:tr>
    <w:tr w:rsidR="0051226E" w14:paraId="3D606AC5" w14:textId="77777777" w:rsidTr="0051226E">
      <w:tc>
        <w:tcPr>
          <w:tcW w:w="10456" w:type="dxa"/>
          <w:gridSpan w:val="2"/>
          <w:tcBorders>
            <w:bottom w:val="single" w:sz="4" w:space="0" w:color="auto"/>
          </w:tcBorders>
        </w:tcPr>
        <w:p w14:paraId="337C29E8" w14:textId="77777777" w:rsidR="0051226E" w:rsidRDefault="0051226E">
          <w:pPr>
            <w:pStyle w:val="Header"/>
          </w:pPr>
        </w:p>
      </w:tc>
    </w:tr>
  </w:tbl>
  <w:p w14:paraId="65834E33" w14:textId="77777777" w:rsidR="0051226E" w:rsidRDefault="00512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6E"/>
    <w:rsid w:val="00082546"/>
    <w:rsid w:val="00107E39"/>
    <w:rsid w:val="001E2FE2"/>
    <w:rsid w:val="00225CF6"/>
    <w:rsid w:val="00382349"/>
    <w:rsid w:val="003B31DC"/>
    <w:rsid w:val="0051226E"/>
    <w:rsid w:val="009E05CC"/>
    <w:rsid w:val="00B83AF7"/>
    <w:rsid w:val="00DB6E78"/>
    <w:rsid w:val="00F333DC"/>
    <w:rsid w:val="00F4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09D7C"/>
  <w15:chartTrackingRefBased/>
  <w15:docId w15:val="{AFC2C2AD-D151-4DB6-9906-53DFAC9F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DC"/>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26E"/>
    <w:pPr>
      <w:tabs>
        <w:tab w:val="center" w:pos="4513"/>
        <w:tab w:val="right" w:pos="9026"/>
      </w:tabs>
    </w:pPr>
  </w:style>
  <w:style w:type="character" w:customStyle="1" w:styleId="HeaderChar">
    <w:name w:val="Header Char"/>
    <w:basedOn w:val="DefaultParagraphFont"/>
    <w:link w:val="Header"/>
    <w:uiPriority w:val="99"/>
    <w:rsid w:val="0051226E"/>
  </w:style>
  <w:style w:type="paragraph" w:styleId="Footer">
    <w:name w:val="footer"/>
    <w:basedOn w:val="Normal"/>
    <w:link w:val="FooterChar"/>
    <w:uiPriority w:val="99"/>
    <w:unhideWhenUsed/>
    <w:rsid w:val="0051226E"/>
    <w:pPr>
      <w:tabs>
        <w:tab w:val="center" w:pos="4513"/>
        <w:tab w:val="right" w:pos="9026"/>
      </w:tabs>
    </w:pPr>
  </w:style>
  <w:style w:type="character" w:customStyle="1" w:styleId="FooterChar">
    <w:name w:val="Footer Char"/>
    <w:basedOn w:val="DefaultParagraphFont"/>
    <w:link w:val="Footer"/>
    <w:uiPriority w:val="99"/>
    <w:rsid w:val="0051226E"/>
  </w:style>
  <w:style w:type="table" w:styleId="TableGrid">
    <w:name w:val="Table Grid"/>
    <w:basedOn w:val="TableNormal"/>
    <w:uiPriority w:val="39"/>
    <w:rsid w:val="00512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uiPriority w:val="3"/>
    <w:qFormat/>
    <w:rsid w:val="0051226E"/>
    <w:pPr>
      <w:spacing w:line="276" w:lineRule="auto"/>
      <w:jc w:val="right"/>
    </w:pPr>
    <w:rPr>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15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Kuvshinov</dc:creator>
  <cp:keywords/>
  <dc:description/>
  <cp:lastModifiedBy>Sam Hodge</cp:lastModifiedBy>
  <cp:revision>3</cp:revision>
  <dcterms:created xsi:type="dcterms:W3CDTF">2024-03-05T14:39:00Z</dcterms:created>
  <dcterms:modified xsi:type="dcterms:W3CDTF">2024-03-05T14:42:00Z</dcterms:modified>
</cp:coreProperties>
</file>